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DFC" w:rsidRPr="00D235E1" w:rsidRDefault="003B6DFC" w:rsidP="003B6DFC">
      <w:pPr>
        <w:pStyle w:val="Pavadinimas"/>
        <w:spacing w:after="20"/>
      </w:pPr>
      <w:r w:rsidRPr="00D235E1">
        <w:rPr>
          <w:noProof/>
          <w:lang w:eastAsia="lt-LT"/>
        </w:rPr>
        <w:drawing>
          <wp:inline distT="0" distB="0" distL="0" distR="0" wp14:anchorId="1A4E05B0" wp14:editId="3E3CF592">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3B6DFC" w:rsidRPr="00D235E1" w:rsidRDefault="003B6DFC" w:rsidP="003B6DFC">
      <w:pPr>
        <w:pStyle w:val="Pavadinimas"/>
        <w:spacing w:after="20"/>
        <w:rPr>
          <w:sz w:val="28"/>
          <w:szCs w:val="28"/>
        </w:rPr>
      </w:pPr>
      <w:r w:rsidRPr="00D235E1">
        <w:rPr>
          <w:sz w:val="28"/>
          <w:szCs w:val="28"/>
        </w:rPr>
        <w:t xml:space="preserve"> </w:t>
      </w:r>
    </w:p>
    <w:p w:rsidR="003B6DFC" w:rsidRPr="00D235E1" w:rsidRDefault="003B6DFC" w:rsidP="003B6DFC">
      <w:pPr>
        <w:spacing w:after="20"/>
        <w:jc w:val="center"/>
        <w:rPr>
          <w:rFonts w:ascii="Times New Roman" w:hAnsi="Times New Roman"/>
          <w:b/>
          <w:sz w:val="28"/>
          <w:lang w:val="lt-LT"/>
        </w:rPr>
      </w:pPr>
      <w:r w:rsidRPr="00D235E1">
        <w:rPr>
          <w:rFonts w:ascii="Times New Roman" w:hAnsi="Times New Roman"/>
          <w:b/>
          <w:sz w:val="28"/>
          <w:lang w:val="lt-LT"/>
        </w:rPr>
        <w:t>LIETUVOS RESPUBLIKOS ŠVIETIMO, MOKSLO IR SPORTO MINISTERIJA</w:t>
      </w:r>
    </w:p>
    <w:p w:rsidR="003B6DFC" w:rsidRPr="00D235E1" w:rsidRDefault="003B6DFC" w:rsidP="003B6DFC">
      <w:pPr>
        <w:spacing w:after="20"/>
        <w:jc w:val="center"/>
        <w:rPr>
          <w:rFonts w:ascii="Times New Roman" w:hAnsi="Times New Roman"/>
          <w:b/>
          <w:sz w:val="28"/>
          <w:lang w:val="lt-LT"/>
        </w:rPr>
      </w:pPr>
    </w:p>
    <w:p w:rsidR="003B6DFC" w:rsidRPr="00D235E1" w:rsidRDefault="003B6DFC" w:rsidP="003B6DFC">
      <w:pPr>
        <w:pStyle w:val="Porat"/>
        <w:tabs>
          <w:tab w:val="left" w:pos="720"/>
        </w:tabs>
        <w:ind w:left="480"/>
        <w:jc w:val="center"/>
        <w:rPr>
          <w:rFonts w:ascii="Times New Roman" w:hAnsi="Times New Roman"/>
          <w:sz w:val="18"/>
          <w:szCs w:val="18"/>
          <w:lang w:val="lt-LT"/>
        </w:rPr>
      </w:pPr>
      <w:r w:rsidRPr="00D235E1">
        <w:rPr>
          <w:rFonts w:ascii="Times New Roman" w:hAnsi="Times New Roman"/>
          <w:sz w:val="18"/>
          <w:szCs w:val="18"/>
          <w:lang w:val="lt-LT"/>
        </w:rPr>
        <w:t xml:space="preserve">Biudžetinė įstaiga, A. </w:t>
      </w:r>
      <w:proofErr w:type="spellStart"/>
      <w:r w:rsidRPr="00D235E1">
        <w:rPr>
          <w:rFonts w:ascii="Times New Roman" w:hAnsi="Times New Roman"/>
          <w:sz w:val="18"/>
          <w:szCs w:val="18"/>
          <w:lang w:val="lt-LT"/>
        </w:rPr>
        <w:t>Volano</w:t>
      </w:r>
      <w:proofErr w:type="spellEnd"/>
      <w:r w:rsidRPr="00D235E1">
        <w:rPr>
          <w:rFonts w:ascii="Times New Roman" w:hAnsi="Times New Roman"/>
          <w:sz w:val="18"/>
          <w:szCs w:val="18"/>
          <w:lang w:val="lt-LT"/>
        </w:rPr>
        <w:t xml:space="preserve"> g. 2, 01516 </w:t>
      </w:r>
      <w:smartTag w:uri="urn:schemas-tilde-lv/tildestengine" w:element="firmas">
        <w:r w:rsidRPr="00D235E1">
          <w:rPr>
            <w:rFonts w:ascii="Times New Roman" w:hAnsi="Times New Roman"/>
            <w:sz w:val="18"/>
            <w:szCs w:val="18"/>
            <w:lang w:val="lt-LT"/>
          </w:rPr>
          <w:t>Vilnius</w:t>
        </w:r>
      </w:smartTag>
      <w:r w:rsidRPr="00D235E1">
        <w:rPr>
          <w:rFonts w:ascii="Times New Roman" w:hAnsi="Times New Roman"/>
          <w:sz w:val="18"/>
          <w:szCs w:val="18"/>
          <w:lang w:val="lt-LT"/>
        </w:rPr>
        <w:t xml:space="preserve">, tel. (8 5)  219 1225 / 219 1152, faks. (8 5)  261 2077, </w:t>
      </w:r>
    </w:p>
    <w:p w:rsidR="003B6DFC" w:rsidRPr="00D235E1" w:rsidRDefault="003B6DFC" w:rsidP="003B6DFC">
      <w:pPr>
        <w:pStyle w:val="Porat"/>
        <w:tabs>
          <w:tab w:val="left" w:pos="720"/>
        </w:tabs>
        <w:ind w:left="480"/>
        <w:jc w:val="center"/>
        <w:rPr>
          <w:rFonts w:ascii="Times New Roman" w:hAnsi="Times New Roman"/>
          <w:sz w:val="18"/>
          <w:szCs w:val="18"/>
          <w:lang w:val="lt-LT"/>
        </w:rPr>
      </w:pPr>
      <w:r w:rsidRPr="00D235E1">
        <w:rPr>
          <w:rFonts w:ascii="Times New Roman" w:hAnsi="Times New Roman"/>
          <w:sz w:val="18"/>
          <w:szCs w:val="18"/>
          <w:lang w:val="lt-LT"/>
        </w:rPr>
        <w:t xml:space="preserve">el. p. </w:t>
      </w:r>
      <w:proofErr w:type="spellStart"/>
      <w:r w:rsidRPr="00D235E1">
        <w:rPr>
          <w:rFonts w:ascii="Times New Roman" w:hAnsi="Times New Roman"/>
          <w:sz w:val="18"/>
          <w:szCs w:val="18"/>
          <w:lang w:val="lt-LT"/>
        </w:rPr>
        <w:t>smmin@smsm.lt</w:t>
      </w:r>
      <w:proofErr w:type="spellEnd"/>
      <w:r w:rsidRPr="00D235E1">
        <w:rPr>
          <w:rFonts w:ascii="Times New Roman" w:hAnsi="Times New Roman"/>
          <w:sz w:val="18"/>
          <w:szCs w:val="18"/>
          <w:lang w:val="lt-LT"/>
        </w:rPr>
        <w:t xml:space="preserve">, http://www.smsm.lt. Duomenys kaupiami ir saugomi Juridinių asmenų registre, kodas </w:t>
      </w:r>
      <w:r w:rsidRPr="00D235E1">
        <w:rPr>
          <w:rFonts w:ascii="Times New Roman" w:hAnsi="Times New Roman"/>
          <w:sz w:val="18"/>
          <w:szCs w:val="18"/>
          <w:lang w:val="lt-LT" w:eastAsia="en-GB"/>
        </w:rPr>
        <w:t>188603091.</w:t>
      </w:r>
    </w:p>
    <w:p w:rsidR="003B6DFC" w:rsidRPr="00D235E1" w:rsidRDefault="003B6DFC" w:rsidP="003B6DFC">
      <w:pPr>
        <w:pStyle w:val="Porat"/>
        <w:tabs>
          <w:tab w:val="left" w:pos="720"/>
        </w:tabs>
        <w:jc w:val="center"/>
        <w:rPr>
          <w:rFonts w:ascii="Times New Roman" w:hAnsi="Times New Roman"/>
          <w:sz w:val="18"/>
          <w:szCs w:val="18"/>
          <w:lang w:val="lt-LT"/>
        </w:rPr>
      </w:pPr>
      <w:proofErr w:type="spellStart"/>
      <w:r w:rsidRPr="00D235E1">
        <w:rPr>
          <w:rFonts w:ascii="Times New Roman" w:hAnsi="Times New Roman"/>
          <w:sz w:val="18"/>
          <w:szCs w:val="18"/>
          <w:lang w:val="lt-LT"/>
        </w:rPr>
        <w:t>Atsisk</w:t>
      </w:r>
      <w:proofErr w:type="spellEnd"/>
      <w:r w:rsidRPr="00D235E1">
        <w:rPr>
          <w:rFonts w:ascii="Times New Roman" w:hAnsi="Times New Roman"/>
          <w:sz w:val="18"/>
          <w:szCs w:val="18"/>
          <w:lang w:val="lt-LT"/>
        </w:rPr>
        <w:t xml:space="preserve">. </w:t>
      </w:r>
      <w:proofErr w:type="spellStart"/>
      <w:r w:rsidRPr="00D235E1">
        <w:rPr>
          <w:rFonts w:ascii="Times New Roman" w:hAnsi="Times New Roman"/>
          <w:sz w:val="18"/>
          <w:szCs w:val="18"/>
          <w:lang w:val="lt-LT"/>
        </w:rPr>
        <w:t>sąsk</w:t>
      </w:r>
      <w:proofErr w:type="spellEnd"/>
      <w:r w:rsidRPr="00D235E1">
        <w:rPr>
          <w:rFonts w:ascii="Times New Roman" w:hAnsi="Times New Roman"/>
          <w:sz w:val="18"/>
          <w:szCs w:val="18"/>
          <w:lang w:val="lt-LT"/>
        </w:rPr>
        <w:t>. LT30 7300 0100 0245 7205 „Swedbank“, AB, kodas 73000</w:t>
      </w:r>
    </w:p>
    <w:p w:rsidR="003B6DFC" w:rsidRPr="00D235E1" w:rsidRDefault="003B6DFC" w:rsidP="003B6DFC">
      <w:pPr>
        <w:rPr>
          <w:sz w:val="24"/>
          <w:lang w:val="lt-LT"/>
        </w:rPr>
      </w:pPr>
      <w:r w:rsidRPr="00D235E1">
        <w:rPr>
          <w:rFonts w:ascii="Times New Roman" w:hAnsi="Times New Roman"/>
          <w:position w:val="10"/>
          <w:sz w:val="16"/>
          <w:lang w:val="lt-LT"/>
        </w:rPr>
        <w:t>____________________________________________________________________________________________________________________</w:t>
      </w:r>
    </w:p>
    <w:p w:rsidR="003B6DFC" w:rsidRPr="00D235E1" w:rsidRDefault="003B6DFC" w:rsidP="003B6DFC">
      <w:pPr>
        <w:spacing w:after="20"/>
        <w:jc w:val="center"/>
        <w:rPr>
          <w:rFonts w:ascii="Times New Roman" w:hAnsi="Times New Roman"/>
          <w:sz w:val="24"/>
          <w:szCs w:val="24"/>
          <w:lang w:val="lt-LT"/>
        </w:rPr>
      </w:pPr>
    </w:p>
    <w:tbl>
      <w:tblPr>
        <w:tblW w:w="9855" w:type="dxa"/>
        <w:tblLayout w:type="fixed"/>
        <w:tblLook w:val="0000" w:firstRow="0" w:lastRow="0" w:firstColumn="0" w:lastColumn="0" w:noHBand="0" w:noVBand="0"/>
      </w:tblPr>
      <w:tblGrid>
        <w:gridCol w:w="3969"/>
        <w:gridCol w:w="1384"/>
        <w:gridCol w:w="4502"/>
      </w:tblGrid>
      <w:tr w:rsidR="003B6DFC" w:rsidRPr="00D235E1" w:rsidTr="002A2B2C">
        <w:trPr>
          <w:trHeight w:val="1564"/>
        </w:trPr>
        <w:tc>
          <w:tcPr>
            <w:tcW w:w="3969" w:type="dxa"/>
          </w:tcPr>
          <w:p w:rsidR="003B6DFC" w:rsidRPr="00D235E1" w:rsidRDefault="003B6DFC" w:rsidP="002A2B2C">
            <w:pPr>
              <w:pStyle w:val="Porat"/>
              <w:tabs>
                <w:tab w:val="clear" w:pos="4153"/>
                <w:tab w:val="clear" w:pos="8306"/>
              </w:tabs>
              <w:spacing w:after="20"/>
              <w:rPr>
                <w:rFonts w:ascii="Times New Roman" w:hAnsi="Times New Roman"/>
                <w:sz w:val="24"/>
                <w:lang w:val="lt-LT"/>
              </w:rPr>
            </w:pPr>
            <w:r w:rsidRPr="00D235E1">
              <w:rPr>
                <w:rFonts w:ascii="Times New Roman" w:hAnsi="Times New Roman"/>
                <w:sz w:val="24"/>
                <w:szCs w:val="24"/>
                <w:lang w:val="lt-LT"/>
              </w:rPr>
              <w:t>Bendrojo ugdymo mokyklų vadovams</w:t>
            </w:r>
            <w:r w:rsidRPr="00D235E1" w:rsidDel="004910E7">
              <w:rPr>
                <w:rFonts w:ascii="Times New Roman" w:hAnsi="Times New Roman"/>
                <w:sz w:val="24"/>
                <w:lang w:val="lt-LT"/>
              </w:rPr>
              <w:t xml:space="preserve"> </w:t>
            </w:r>
          </w:p>
          <w:p w:rsidR="003B6DFC" w:rsidRPr="00D235E1" w:rsidRDefault="003B6DFC" w:rsidP="002A2B2C">
            <w:pPr>
              <w:pStyle w:val="Porat"/>
              <w:tabs>
                <w:tab w:val="clear" w:pos="4153"/>
                <w:tab w:val="clear" w:pos="8306"/>
              </w:tabs>
              <w:spacing w:after="20"/>
              <w:rPr>
                <w:rFonts w:ascii="Times New Roman" w:hAnsi="Times New Roman"/>
                <w:sz w:val="24"/>
                <w:lang w:val="lt-LT"/>
              </w:rPr>
            </w:pPr>
            <w:r w:rsidRPr="00D235E1">
              <w:rPr>
                <w:rFonts w:ascii="Times New Roman" w:hAnsi="Times New Roman"/>
                <w:sz w:val="24"/>
                <w:lang w:val="lt-LT"/>
              </w:rPr>
              <w:t>Savivaldybių švietimo padalinių vadovams</w:t>
            </w:r>
          </w:p>
          <w:p w:rsidR="003B6DFC" w:rsidRPr="00D235E1" w:rsidRDefault="003B6DFC" w:rsidP="002A2B2C">
            <w:pPr>
              <w:pStyle w:val="Porat"/>
              <w:tabs>
                <w:tab w:val="clear" w:pos="4153"/>
                <w:tab w:val="clear" w:pos="8306"/>
              </w:tabs>
              <w:spacing w:after="20"/>
              <w:rPr>
                <w:rFonts w:ascii="Times New Roman" w:hAnsi="Times New Roman"/>
                <w:sz w:val="24"/>
                <w:szCs w:val="24"/>
                <w:lang w:val="lt-LT"/>
              </w:rPr>
            </w:pPr>
          </w:p>
        </w:tc>
        <w:tc>
          <w:tcPr>
            <w:tcW w:w="1384" w:type="dxa"/>
          </w:tcPr>
          <w:p w:rsidR="003B6DFC" w:rsidRPr="00D235E1" w:rsidRDefault="003B6DFC" w:rsidP="002A2B2C">
            <w:pPr>
              <w:pStyle w:val="Porat"/>
              <w:tabs>
                <w:tab w:val="clear" w:pos="4153"/>
                <w:tab w:val="clear" w:pos="8306"/>
              </w:tabs>
              <w:spacing w:after="20"/>
              <w:jc w:val="center"/>
              <w:rPr>
                <w:rFonts w:ascii="Times New Roman" w:hAnsi="Times New Roman"/>
                <w:sz w:val="24"/>
                <w:szCs w:val="24"/>
                <w:lang w:val="lt-LT"/>
              </w:rPr>
            </w:pPr>
          </w:p>
        </w:tc>
        <w:tc>
          <w:tcPr>
            <w:tcW w:w="4502" w:type="dxa"/>
          </w:tcPr>
          <w:p w:rsidR="003B6DFC" w:rsidRPr="00D235E1" w:rsidRDefault="003B6DFC" w:rsidP="002A2B2C">
            <w:pPr>
              <w:spacing w:after="20"/>
              <w:rPr>
                <w:rFonts w:ascii="Times New Roman" w:hAnsi="Times New Roman"/>
                <w:sz w:val="24"/>
                <w:szCs w:val="24"/>
                <w:lang w:val="lt-LT"/>
              </w:rPr>
            </w:pPr>
            <w:r w:rsidRPr="00D235E1">
              <w:rPr>
                <w:rFonts w:ascii="Times New Roman" w:hAnsi="Times New Roman"/>
                <w:sz w:val="24"/>
                <w:szCs w:val="24"/>
                <w:lang w:val="lt-LT"/>
              </w:rPr>
              <w:t xml:space="preserve">   2023- </w:t>
            </w:r>
            <w:r w:rsidRPr="00D235E1">
              <w:rPr>
                <w:rFonts w:ascii="Times New Roman" w:hAnsi="Times New Roman"/>
                <w:sz w:val="24"/>
                <w:szCs w:val="24"/>
                <w:lang w:val="lt-LT"/>
              </w:rPr>
              <w:fldChar w:fldCharType="begin">
                <w:ffData>
                  <w:name w:val="Text24"/>
                  <w:enabled/>
                  <w:calcOnExit w:val="0"/>
                  <w:textInput>
                    <w:maxLength w:val="2"/>
                  </w:textInput>
                </w:ffData>
              </w:fldChar>
            </w:r>
            <w:r w:rsidRPr="00D235E1">
              <w:rPr>
                <w:rFonts w:ascii="Times New Roman" w:hAnsi="Times New Roman"/>
                <w:sz w:val="24"/>
                <w:szCs w:val="24"/>
                <w:lang w:val="lt-LT"/>
              </w:rPr>
              <w:instrText xml:space="preserve"> FORMTEXT </w:instrText>
            </w:r>
            <w:r w:rsidRPr="00D235E1">
              <w:rPr>
                <w:rFonts w:ascii="Times New Roman" w:hAnsi="Times New Roman"/>
                <w:sz w:val="24"/>
                <w:szCs w:val="24"/>
                <w:lang w:val="lt-LT"/>
              </w:rPr>
            </w:r>
            <w:r w:rsidRPr="00D235E1">
              <w:rPr>
                <w:rFonts w:ascii="Times New Roman" w:hAnsi="Times New Roman"/>
                <w:sz w:val="24"/>
                <w:szCs w:val="24"/>
                <w:lang w:val="lt-LT"/>
              </w:rPr>
              <w:fldChar w:fldCharType="separate"/>
            </w:r>
            <w:r w:rsidRPr="00D235E1">
              <w:rPr>
                <w:rFonts w:ascii="Times New Roman" w:hAnsi="Times New Roman"/>
                <w:sz w:val="24"/>
                <w:szCs w:val="24"/>
                <w:lang w:val="lt-LT"/>
              </w:rPr>
              <w:t> </w:t>
            </w:r>
            <w:r w:rsidRPr="00D235E1">
              <w:rPr>
                <w:rFonts w:ascii="Times New Roman" w:hAnsi="Times New Roman"/>
                <w:sz w:val="24"/>
                <w:szCs w:val="24"/>
                <w:lang w:val="lt-LT"/>
              </w:rPr>
              <w:t> </w:t>
            </w:r>
            <w:r w:rsidRPr="00D235E1">
              <w:rPr>
                <w:rFonts w:ascii="Times New Roman" w:hAnsi="Times New Roman"/>
                <w:sz w:val="24"/>
                <w:szCs w:val="24"/>
                <w:lang w:val="lt-LT"/>
              </w:rPr>
              <w:fldChar w:fldCharType="end"/>
            </w:r>
            <w:r w:rsidRPr="00D235E1">
              <w:rPr>
                <w:rFonts w:ascii="Times New Roman" w:hAnsi="Times New Roman"/>
                <w:sz w:val="24"/>
                <w:szCs w:val="24"/>
                <w:lang w:val="lt-LT"/>
              </w:rPr>
              <w:t xml:space="preserve"> - </w:t>
            </w:r>
            <w:r w:rsidRPr="00D235E1">
              <w:rPr>
                <w:rFonts w:ascii="Times New Roman" w:hAnsi="Times New Roman"/>
                <w:sz w:val="24"/>
                <w:szCs w:val="24"/>
                <w:lang w:val="lt-LT"/>
              </w:rPr>
              <w:fldChar w:fldCharType="begin">
                <w:ffData>
                  <w:name w:val="Text24"/>
                  <w:enabled/>
                  <w:calcOnExit w:val="0"/>
                  <w:textInput>
                    <w:maxLength w:val="2"/>
                  </w:textInput>
                </w:ffData>
              </w:fldChar>
            </w:r>
            <w:r w:rsidRPr="00D235E1">
              <w:rPr>
                <w:rFonts w:ascii="Times New Roman" w:hAnsi="Times New Roman"/>
                <w:sz w:val="24"/>
                <w:szCs w:val="24"/>
                <w:lang w:val="lt-LT"/>
              </w:rPr>
              <w:instrText xml:space="preserve"> FORMTEXT </w:instrText>
            </w:r>
            <w:r w:rsidRPr="00D235E1">
              <w:rPr>
                <w:rFonts w:ascii="Times New Roman" w:hAnsi="Times New Roman"/>
                <w:sz w:val="24"/>
                <w:szCs w:val="24"/>
                <w:lang w:val="lt-LT"/>
              </w:rPr>
            </w:r>
            <w:r w:rsidRPr="00D235E1">
              <w:rPr>
                <w:rFonts w:ascii="Times New Roman" w:hAnsi="Times New Roman"/>
                <w:sz w:val="24"/>
                <w:szCs w:val="24"/>
                <w:lang w:val="lt-LT"/>
              </w:rPr>
              <w:fldChar w:fldCharType="separate"/>
            </w:r>
            <w:r w:rsidRPr="00D235E1">
              <w:rPr>
                <w:rFonts w:ascii="Times New Roman" w:hAnsi="Times New Roman"/>
                <w:sz w:val="24"/>
                <w:szCs w:val="24"/>
                <w:lang w:val="lt-LT"/>
              </w:rPr>
              <w:t> </w:t>
            </w:r>
            <w:r w:rsidRPr="00D235E1">
              <w:rPr>
                <w:rFonts w:ascii="Times New Roman" w:hAnsi="Times New Roman"/>
                <w:sz w:val="24"/>
                <w:szCs w:val="24"/>
                <w:lang w:val="lt-LT"/>
              </w:rPr>
              <w:t> </w:t>
            </w:r>
            <w:r w:rsidRPr="00D235E1">
              <w:rPr>
                <w:rFonts w:ascii="Times New Roman" w:hAnsi="Times New Roman"/>
                <w:sz w:val="24"/>
                <w:szCs w:val="24"/>
                <w:lang w:val="lt-LT"/>
              </w:rPr>
              <w:fldChar w:fldCharType="end"/>
            </w:r>
            <w:r w:rsidRPr="00D235E1">
              <w:rPr>
                <w:rFonts w:ascii="Times New Roman" w:hAnsi="Times New Roman"/>
                <w:sz w:val="24"/>
                <w:szCs w:val="24"/>
                <w:lang w:val="lt-LT"/>
              </w:rPr>
              <w:t xml:space="preserve"> Nr. </w:t>
            </w:r>
          </w:p>
          <w:p w:rsidR="003B6DFC" w:rsidRPr="00D235E1" w:rsidRDefault="003B6DFC" w:rsidP="002A2B2C">
            <w:pPr>
              <w:spacing w:after="20"/>
              <w:rPr>
                <w:rFonts w:ascii="Times New Roman" w:hAnsi="Times New Roman"/>
                <w:sz w:val="24"/>
                <w:szCs w:val="24"/>
                <w:lang w:val="lt-LT"/>
              </w:rPr>
            </w:pPr>
            <w:r w:rsidRPr="00D235E1">
              <w:rPr>
                <w:rFonts w:ascii="Times New Roman" w:hAnsi="Times New Roman"/>
                <w:sz w:val="24"/>
                <w:szCs w:val="24"/>
                <w:lang w:val="lt-LT"/>
              </w:rPr>
              <w:t xml:space="preserve">   Į 2023-   -      Nr. </w:t>
            </w:r>
          </w:p>
          <w:p w:rsidR="003B6DFC" w:rsidRPr="00D235E1" w:rsidRDefault="003B6DFC" w:rsidP="002A2B2C">
            <w:pPr>
              <w:spacing w:after="20"/>
              <w:rPr>
                <w:rFonts w:ascii="Times New Roman" w:hAnsi="Times New Roman"/>
                <w:sz w:val="24"/>
                <w:szCs w:val="24"/>
                <w:lang w:val="lt-LT"/>
              </w:rPr>
            </w:pPr>
          </w:p>
        </w:tc>
      </w:tr>
      <w:tr w:rsidR="003B6DFC" w:rsidRPr="00D235E1" w:rsidTr="002A2B2C">
        <w:tc>
          <w:tcPr>
            <w:tcW w:w="9855" w:type="dxa"/>
            <w:gridSpan w:val="3"/>
          </w:tcPr>
          <w:p w:rsidR="003B6DFC" w:rsidRPr="00D235E1" w:rsidRDefault="003B6DFC" w:rsidP="002A2B2C">
            <w:pPr>
              <w:pStyle w:val="Standard"/>
              <w:rPr>
                <w:b/>
                <w:color w:val="auto"/>
              </w:rPr>
            </w:pPr>
            <w:r w:rsidRPr="00D235E1">
              <w:rPr>
                <w:b/>
                <w:color w:val="auto"/>
              </w:rPr>
              <w:t xml:space="preserve">DĖL </w:t>
            </w:r>
            <w:sdt>
              <w:sdtPr>
                <w:alias w:val="ANTRASTE"/>
                <w:tag w:val="tekstoAntraste"/>
                <w:id w:val="-1189828904"/>
                <w:placeholder>
                  <w:docPart w:val="81A897DB34CE45A2B94F4C878DEE6C38"/>
                </w:placeholder>
              </w:sdtPr>
              <w:sdtContent>
                <w:r w:rsidRPr="00D235E1">
                  <w:rPr>
                    <w:b/>
                    <w:color w:val="auto"/>
                  </w:rPr>
                  <w:t>BENDROJO UGDYMO DALYKŲ VADOVĖLIŲ</w:t>
                </w:r>
              </w:sdtContent>
            </w:sdt>
          </w:p>
          <w:p w:rsidR="003B6DFC" w:rsidRPr="00D235E1" w:rsidRDefault="003B6DFC" w:rsidP="002A2B2C">
            <w:pPr>
              <w:pStyle w:val="Standard"/>
              <w:rPr>
                <w:b/>
                <w:color w:val="auto"/>
              </w:rPr>
            </w:pPr>
          </w:p>
        </w:tc>
      </w:tr>
    </w:tbl>
    <w:p w:rsidR="003B6DFC" w:rsidRPr="00D235E1" w:rsidRDefault="003B6DFC" w:rsidP="003B6DFC">
      <w:pPr>
        <w:pStyle w:val="Standard"/>
        <w:tabs>
          <w:tab w:val="left" w:pos="5670"/>
        </w:tabs>
        <w:jc w:val="both"/>
        <w:rPr>
          <w:color w:val="auto"/>
        </w:rPr>
      </w:pPr>
    </w:p>
    <w:p w:rsidR="003B6DFC" w:rsidRDefault="003B6DFC" w:rsidP="003B6DFC">
      <w:pPr>
        <w:pStyle w:val="Standard"/>
        <w:tabs>
          <w:tab w:val="left" w:pos="5670"/>
        </w:tabs>
        <w:ind w:firstLine="1247"/>
        <w:jc w:val="both"/>
        <w:rPr>
          <w:rFonts w:eastAsia="Times New Roman"/>
          <w:lang w:eastAsia="en-US"/>
        </w:rPr>
      </w:pPr>
      <w:r w:rsidRPr="00D235E1">
        <w:rPr>
          <w:rFonts w:eastAsia="Times New Roman"/>
          <w:lang w:eastAsia="en-US"/>
        </w:rPr>
        <w:t xml:space="preserve">Atnaujinus </w:t>
      </w:r>
      <w:r>
        <w:rPr>
          <w:rFonts w:eastAsia="Times New Roman"/>
          <w:lang w:eastAsia="en-US"/>
        </w:rPr>
        <w:t>P</w:t>
      </w:r>
      <w:r w:rsidRPr="00D235E1">
        <w:rPr>
          <w:rFonts w:eastAsia="Times New Roman"/>
          <w:lang w:eastAsia="en-US"/>
        </w:rPr>
        <w:t>riešmokyklinio, pradinio, pagrindinio ir vidurinio ugdymo bendrąsias programas (toliau – bendrosios programos), etapais per tam tikrą laiką mokyklos turės galimybę atsinaujinti bendrojo ugdymo vadovėlius (toliau – vadovėliai) ir pakeisti tuos, kurių turinys nebeatitinka bendrosiose programoje apibrėžto mokymo(</w:t>
      </w:r>
      <w:proofErr w:type="spellStart"/>
      <w:r w:rsidRPr="00D235E1">
        <w:rPr>
          <w:rFonts w:eastAsia="Times New Roman"/>
          <w:lang w:eastAsia="en-US"/>
        </w:rPr>
        <w:t>si</w:t>
      </w:r>
      <w:proofErr w:type="spellEnd"/>
      <w:r w:rsidRPr="00D235E1">
        <w:rPr>
          <w:rFonts w:eastAsia="Times New Roman"/>
          <w:lang w:eastAsia="en-US"/>
        </w:rPr>
        <w:t xml:space="preserve">) turinio. Siekiant užtikrinti sklandų </w:t>
      </w:r>
      <w:r w:rsidRPr="00B036EE">
        <w:rPr>
          <w:rFonts w:eastAsia="Times New Roman"/>
          <w:lang w:eastAsia="en-US"/>
        </w:rPr>
        <w:t xml:space="preserve">ugdymo procesą ir mokinių aprūpinimą vadovėliais, be mokymosi priemonėms skiriamų mokymo lėšų, numatoma mokykloms papildomai skirti apie 8,5 mln. eurų iš Europos Sąjungos fondų investicijų veiksmų programos Sanglaudos fondo lėšų ir valstybės biudžeto lėšų vadovėliams 2023 m. įsigyti. </w:t>
      </w:r>
      <w:r w:rsidRPr="00D235E1">
        <w:rPr>
          <w:rFonts w:eastAsia="Times New Roman"/>
          <w:lang w:eastAsia="en-US"/>
        </w:rPr>
        <w:t>Daugiau informacijos mokykloms dėl papildomų lėšų bus pateikta 2023 m. gegužės mėn.</w:t>
      </w:r>
    </w:p>
    <w:p w:rsidR="003B6DFC" w:rsidRPr="001263CC" w:rsidRDefault="003B6DFC" w:rsidP="003B6DFC">
      <w:pPr>
        <w:pStyle w:val="Standard"/>
        <w:tabs>
          <w:tab w:val="left" w:pos="5670"/>
        </w:tabs>
        <w:ind w:firstLine="1247"/>
        <w:jc w:val="both"/>
        <w:rPr>
          <w:rFonts w:eastAsia="Times New Roman"/>
          <w:lang w:eastAsia="en-US"/>
        </w:rPr>
      </w:pPr>
      <w:r w:rsidRPr="00D235E1">
        <w:rPr>
          <w:rFonts w:eastAsia="Times New Roman"/>
          <w:lang w:eastAsia="en-US"/>
        </w:rPr>
        <w:t xml:space="preserve">Atkreipiame dėmesį, kad vadovėlių rengimo ir atnaujinimo procesas tęsis keletą metų, todėl mokyklos gali naudoti ir jau turimus vadovėlius, kol nebus išleisti ir mokyklų įsigyti nauji ar atnaujinti vadovėliai. Mokytojai, turėdami patirties ir kompetencijų, geriausiai išmanydami mokymo praktikas ir mokinių poreikius, remdamiesi bendrųjų programų įgyvendinimo rekomendacijomis, gali siūlyti mokiniams tinkamą medžiagą, esančią anksčiau mokyklų įsigytuose vadovėliuose. </w:t>
      </w:r>
      <w:r w:rsidRPr="001263CC">
        <w:rPr>
          <w:rFonts w:eastAsia="Times New Roman"/>
          <w:lang w:eastAsia="en-US"/>
        </w:rPr>
        <w:t>Atrinkdami vadovėlių medžiagą ir temas, mokytojai turėtų įsivertinti, kad pasirinktas turinys padės siekti atnaujintoje dalyko bendrojoje programoje įvardytų tikslų ir uždavinių, ugdyti joje apibrėžtas mokinių kompetencijas.</w:t>
      </w:r>
    </w:p>
    <w:p w:rsidR="003B6DFC" w:rsidRPr="00D235E1" w:rsidRDefault="003B6DFC" w:rsidP="003B6DFC">
      <w:pPr>
        <w:pStyle w:val="Standard"/>
        <w:tabs>
          <w:tab w:val="left" w:pos="5670"/>
        </w:tabs>
        <w:ind w:firstLine="1247"/>
        <w:jc w:val="both"/>
        <w:rPr>
          <w:rFonts w:eastAsia="Times New Roman"/>
          <w:lang w:eastAsia="en-US"/>
        </w:rPr>
      </w:pPr>
      <w:r w:rsidRPr="00D235E1">
        <w:rPr>
          <w:rFonts w:eastAsia="Times New Roman"/>
          <w:lang w:eastAsia="en-US"/>
        </w:rPr>
        <w:t>Šiais metais mokykloms rekomenduojame įsigyti tik tuos vadovėlius, kurių turinys atitinka atnaujintas bendrąsias programas. Mūsų turima informacija, leidyklos planuoja išleisti apie 60 naujų vadovėlių. Primename, kad mokykla už mokymo lėšas, skirtas vadovėliams ir mokymo priemonėms, gali įsigyti vadovėlių, apie kuriuos informacija teikiama Švietimo portalo informacinėje sistemoje, todėl</w:t>
      </w:r>
      <w:r>
        <w:rPr>
          <w:rFonts w:eastAsia="Times New Roman"/>
          <w:lang w:eastAsia="en-US"/>
        </w:rPr>
        <w:t>,</w:t>
      </w:r>
      <w:r w:rsidRPr="00D235E1">
        <w:rPr>
          <w:rFonts w:eastAsia="Times New Roman"/>
          <w:lang w:eastAsia="en-US"/>
        </w:rPr>
        <w:t xml:space="preserve"> prieš įsigyjant vadovėlius, būtina pasitikrinti ar Švietimo portalo informacinėje sistemoje yra informacija apie šiuos vadovėlius. Atkreipiame dėmesį, kad informacija apie vadovėlį Švietimo portalo informacinėje sistemoje skelbiama tik gavus iš leidyklos užpildytą vadovėlio turinio kokybę ir atliktą vertinimą patvirtinančią deklaraciją ir vieną išleisto vadovėlio egzempliorių. Sprendimus dėl vadovėlių ar teisės naudotis skaitmeniniais vadovėliais įsigijimo priima mokyklos vadovas, įvertinęs mokyklos tarybos siūlymus. Mokykla įsigyja vadovėlių Lietuvos Respublikos viešųjų pirkimų įstatyme nustatyta tvarka.</w:t>
      </w:r>
    </w:p>
    <w:p w:rsidR="003B6DFC" w:rsidRDefault="003B6DFC" w:rsidP="003B6DFC">
      <w:pPr>
        <w:pStyle w:val="Standard"/>
        <w:tabs>
          <w:tab w:val="left" w:pos="5670"/>
        </w:tabs>
        <w:ind w:firstLine="1247"/>
        <w:jc w:val="both"/>
        <w:rPr>
          <w:rFonts w:eastAsia="Times New Roman"/>
          <w:lang w:eastAsia="en-US"/>
        </w:rPr>
      </w:pPr>
      <w:r w:rsidRPr="00D235E1">
        <w:rPr>
          <w:rFonts w:eastAsia="Times New Roman"/>
          <w:lang w:eastAsia="en-US"/>
        </w:rPr>
        <w:t xml:space="preserve">Vadovaudamasi </w:t>
      </w:r>
      <w:r>
        <w:rPr>
          <w:rFonts w:eastAsia="Times New Roman"/>
          <w:lang w:eastAsia="en-US"/>
        </w:rPr>
        <w:t>Lietuvos Respublikos š</w:t>
      </w:r>
      <w:r w:rsidRPr="00D235E1">
        <w:rPr>
          <w:rFonts w:eastAsia="Times New Roman"/>
          <w:lang w:eastAsia="en-US"/>
        </w:rPr>
        <w:t>vietimo, mokslo ir sporto ministr</w:t>
      </w:r>
      <w:r>
        <w:rPr>
          <w:rFonts w:eastAsia="Times New Roman"/>
          <w:lang w:eastAsia="en-US"/>
        </w:rPr>
        <w:t>o</w:t>
      </w:r>
      <w:r w:rsidRPr="00D235E1">
        <w:rPr>
          <w:rFonts w:eastAsia="Times New Roman"/>
          <w:lang w:eastAsia="en-US"/>
        </w:rPr>
        <w:t xml:space="preserve"> 2022 m. gegužės 25 d. įsakymu Nr. V-836 „Dėl Bendrojo ugdymo dalykų vadovėlių ir mokymo priemonių atitikties teisės aktams įvertinimo ir aprūpinimo jais tvarkos aprašo patvirtinimo“, Nacionalinė </w:t>
      </w:r>
      <w:r w:rsidRPr="00D235E1">
        <w:rPr>
          <w:rFonts w:eastAsia="Times New Roman"/>
          <w:lang w:eastAsia="en-US"/>
        </w:rPr>
        <w:lastRenderedPageBreak/>
        <w:t xml:space="preserve">švietimo agentūra informuos mokyklas apie vadovėlius, kuriuos leidyklos planuoja atnaujinti, pasikeitus bendrosioms programoms. </w:t>
      </w:r>
    </w:p>
    <w:p w:rsidR="003B6DFC" w:rsidRPr="005B04D7" w:rsidRDefault="003B6DFC" w:rsidP="003B6DFC">
      <w:pPr>
        <w:pStyle w:val="Standard"/>
        <w:tabs>
          <w:tab w:val="left" w:pos="5670"/>
        </w:tabs>
        <w:ind w:firstLine="1247"/>
        <w:jc w:val="both"/>
      </w:pPr>
      <w:r w:rsidRPr="005B04D7">
        <w:rPr>
          <w:rFonts w:eastAsia="Times New Roman"/>
          <w:lang w:eastAsia="en-US"/>
        </w:rPr>
        <w:t xml:space="preserve">Primename, kad sprendimai dėl vadovėlių ar teisės naudotis skaitmeniniais vadovėliais, mokymo priemonių ar teisės naudotis skaitmeninėmis, suskaitmenintomis mokymo priemonėmis įsigijimo turi būti priimami įvertinus mokyklos bendruomenės interesus, o </w:t>
      </w:r>
      <w:r w:rsidRPr="005B04D7">
        <w:t>informacija, kiek ir kokių vadovėlių ir mokymo priemonių įsigijo mokykla per kalendorinius metus, turi būti skelbiama mokyklos interneto tinklalapyje.</w:t>
      </w:r>
    </w:p>
    <w:p w:rsidR="003B6DFC" w:rsidRPr="00D235E1" w:rsidRDefault="003B6DFC" w:rsidP="003B6DFC">
      <w:pPr>
        <w:pStyle w:val="Standard"/>
        <w:tabs>
          <w:tab w:val="left" w:pos="5670"/>
        </w:tabs>
        <w:ind w:firstLine="1247"/>
        <w:jc w:val="both"/>
        <w:rPr>
          <w:rFonts w:eastAsia="Times New Roman"/>
          <w:lang w:eastAsia="en-US"/>
        </w:rPr>
      </w:pPr>
    </w:p>
    <w:p w:rsidR="003B6DFC" w:rsidRPr="00D235E1" w:rsidRDefault="003B6DFC" w:rsidP="003B6DFC">
      <w:pPr>
        <w:pStyle w:val="Standard"/>
        <w:tabs>
          <w:tab w:val="left" w:pos="5670"/>
        </w:tabs>
        <w:ind w:firstLine="1247"/>
        <w:jc w:val="both"/>
        <w:rPr>
          <w:rFonts w:eastAsia="Times New Roman"/>
          <w:lang w:eastAsia="en-US"/>
        </w:rPr>
      </w:pPr>
    </w:p>
    <w:p w:rsidR="003B6DFC" w:rsidRPr="00D235E1" w:rsidRDefault="003B6DFC" w:rsidP="003B6DFC">
      <w:pPr>
        <w:pStyle w:val="Default"/>
        <w:jc w:val="both"/>
        <w:rPr>
          <w:color w:val="auto"/>
        </w:rPr>
      </w:pPr>
    </w:p>
    <w:p w:rsidR="003B6DFC" w:rsidRPr="00D235E1" w:rsidRDefault="003B6DFC" w:rsidP="003B6DFC">
      <w:pPr>
        <w:pStyle w:val="Default"/>
        <w:jc w:val="both"/>
        <w:rPr>
          <w:color w:val="auto"/>
        </w:rPr>
      </w:pPr>
    </w:p>
    <w:p w:rsidR="003B6DFC" w:rsidRPr="00D235E1" w:rsidRDefault="003B6DFC" w:rsidP="003B6DFC">
      <w:pPr>
        <w:pStyle w:val="Default"/>
        <w:jc w:val="both"/>
        <w:rPr>
          <w:color w:val="auto"/>
        </w:rPr>
      </w:pPr>
      <w:r w:rsidRPr="00D235E1">
        <w:rPr>
          <w:color w:val="auto"/>
        </w:rPr>
        <w:t xml:space="preserve">Švietimo, mokslo ir sporto viceministras </w:t>
      </w:r>
      <w:r w:rsidRPr="00D235E1">
        <w:rPr>
          <w:color w:val="auto"/>
          <w:bdr w:val="none" w:sz="0" w:space="0" w:color="auto" w:frame="1"/>
        </w:rPr>
        <w:tab/>
      </w:r>
      <w:r w:rsidRPr="00D235E1">
        <w:rPr>
          <w:color w:val="auto"/>
          <w:bdr w:val="none" w:sz="0" w:space="0" w:color="auto" w:frame="1"/>
        </w:rPr>
        <w:tab/>
      </w:r>
      <w:r w:rsidRPr="00D235E1">
        <w:rPr>
          <w:color w:val="auto"/>
          <w:bdr w:val="none" w:sz="0" w:space="0" w:color="auto" w:frame="1"/>
        </w:rPr>
        <w:tab/>
      </w:r>
      <w:r w:rsidRPr="00D235E1">
        <w:rPr>
          <w:color w:val="auto"/>
        </w:rPr>
        <w:t>Ramūnas Skaudžius</w:t>
      </w:r>
    </w:p>
    <w:p w:rsidR="003B6DFC" w:rsidRPr="00D235E1" w:rsidRDefault="003B6DFC" w:rsidP="003B6DFC">
      <w:pPr>
        <w:pStyle w:val="Porat"/>
        <w:tabs>
          <w:tab w:val="clear" w:pos="4153"/>
          <w:tab w:val="clear" w:pos="8306"/>
        </w:tabs>
        <w:spacing w:after="20"/>
        <w:ind w:firstLine="567"/>
        <w:jc w:val="both"/>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rPr>
          <w:rFonts w:ascii="Times New Roman" w:hAnsi="Times New Roman"/>
          <w:sz w:val="24"/>
          <w:szCs w:val="24"/>
          <w:lang w:val="lt-LT"/>
        </w:rPr>
      </w:pPr>
    </w:p>
    <w:p w:rsidR="003B6DFC" w:rsidRPr="00D235E1" w:rsidRDefault="003B6DFC" w:rsidP="003B6DFC">
      <w:pPr>
        <w:pStyle w:val="prastasiniatinklio"/>
        <w:shd w:val="clear" w:color="auto" w:fill="FFFFFF"/>
        <w:spacing w:before="0" w:beforeAutospacing="0" w:after="0" w:afterAutospacing="0"/>
        <w:rPr>
          <w:sz w:val="22"/>
          <w:szCs w:val="22"/>
        </w:rPr>
      </w:pPr>
      <w:r w:rsidRPr="00D235E1">
        <w:t>Rimantas Jokimaitis, tel.:</w:t>
      </w:r>
      <w:r w:rsidRPr="00D235E1">
        <w:rPr>
          <w:sz w:val="22"/>
          <w:szCs w:val="22"/>
        </w:rPr>
        <w:t xml:space="preserve"> </w:t>
      </w:r>
      <w:r w:rsidRPr="00D235E1">
        <w:rPr>
          <w:shd w:val="clear" w:color="auto" w:fill="FFFFFF"/>
        </w:rPr>
        <w:t>+370 661 04 612,</w:t>
      </w:r>
      <w:r w:rsidRPr="00D235E1">
        <w:rPr>
          <w:sz w:val="22"/>
          <w:szCs w:val="22"/>
        </w:rPr>
        <w:t xml:space="preserve"> </w:t>
      </w:r>
      <w:r w:rsidRPr="00D235E1">
        <w:t>el. p. Rimantas.Jokimaitis@smsm.lt</w:t>
      </w:r>
    </w:p>
    <w:p w:rsidR="003B6DFC" w:rsidRPr="00D235E1" w:rsidRDefault="003B6DFC" w:rsidP="003B6DFC">
      <w:pPr>
        <w:pStyle w:val="Standard"/>
        <w:tabs>
          <w:tab w:val="left" w:pos="5670"/>
        </w:tabs>
        <w:ind w:firstLine="1247"/>
        <w:jc w:val="both"/>
        <w:rPr>
          <w:rFonts w:eastAsia="Times New Roman"/>
          <w:lang w:eastAsia="en-US"/>
        </w:rPr>
      </w:pPr>
      <w:r w:rsidRPr="00D235E1">
        <w:rPr>
          <w:rFonts w:eastAsia="Times New Roman"/>
          <w:lang w:eastAsia="en-US"/>
        </w:rPr>
        <w:t xml:space="preserve"> </w:t>
      </w:r>
    </w:p>
    <w:p w:rsidR="003B6DFC" w:rsidRPr="00D235E1" w:rsidRDefault="003B6DFC" w:rsidP="003B6DFC">
      <w:pPr>
        <w:pStyle w:val="Standard"/>
        <w:tabs>
          <w:tab w:val="left" w:pos="5670"/>
        </w:tabs>
        <w:ind w:firstLine="1247"/>
        <w:jc w:val="both"/>
        <w:rPr>
          <w:rFonts w:eastAsia="Times New Roman"/>
          <w:lang w:eastAsia="en-US"/>
        </w:rPr>
      </w:pPr>
    </w:p>
    <w:p w:rsidR="003B6DFC" w:rsidRPr="00D235E1" w:rsidRDefault="003B6DFC" w:rsidP="003B6DFC">
      <w:pPr>
        <w:pStyle w:val="Standard"/>
        <w:tabs>
          <w:tab w:val="left" w:pos="5670"/>
        </w:tabs>
        <w:ind w:firstLine="1247"/>
        <w:jc w:val="both"/>
        <w:rPr>
          <w:rFonts w:eastAsia="Times New Roman"/>
          <w:lang w:eastAsia="en-US"/>
        </w:rPr>
      </w:pPr>
    </w:p>
    <w:p w:rsidR="00F10A02" w:rsidRPr="003B6DFC" w:rsidRDefault="00F10A02">
      <w:pPr>
        <w:rPr>
          <w:lang w:val="lt-LT"/>
        </w:rPr>
      </w:pPr>
    </w:p>
    <w:sectPr w:rsidR="00F10A02" w:rsidRPr="003B6DFC" w:rsidSect="003B6DFC">
      <w:headerReference w:type="default" r:id="rId5"/>
      <w:footerReference w:type="even" r:id="rId6"/>
      <w:footerReference w:type="default" r:id="rId7"/>
      <w:headerReference w:type="first" r:id="rId8"/>
      <w:footerReference w:type="first" r:id="rId9"/>
      <w:pgSz w:w="11907" w:h="16840" w:code="9"/>
      <w:pgMar w:top="1134" w:right="567" w:bottom="1134" w:left="1701" w:header="289"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CDB" w:rsidRDefault="00000000">
    <w:pPr>
      <w:pStyle w:val="Porat"/>
      <w:framePr w:wrap="around" w:vAnchor="text" w:hAnchor="margin" w:xAlign="right"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rsidR="00825CDB" w:rsidRDefault="0000000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CDB" w:rsidRPr="00DA4683" w:rsidRDefault="00000000">
    <w:pPr>
      <w:pStyle w:val="Porat"/>
      <w:framePr w:wrap="around" w:vAnchor="text" w:hAnchor="margin" w:xAlign="right" w:y="1"/>
      <w:rPr>
        <w:rStyle w:val="Puslapionumeris"/>
        <w:rFonts w:eastAsiaTheme="majorEastAsia"/>
        <w:sz w:val="16"/>
        <w:szCs w:val="16"/>
      </w:rPr>
    </w:pPr>
  </w:p>
  <w:p w:rsidR="00825CDB" w:rsidRDefault="00000000">
    <w:pPr>
      <w:pStyle w:val="Porat"/>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B34" w:rsidRDefault="00000000" w:rsidP="00DB4B34">
    <w:pPr>
      <w:pStyle w:val="Porat"/>
    </w:pPr>
  </w:p>
  <w:p w:rsidR="00825CDB" w:rsidRPr="00DB4B34" w:rsidRDefault="00000000" w:rsidP="00DB4B34">
    <w:pPr>
      <w:pStyle w:val="Por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E1" w:rsidRDefault="00000000">
    <w:pPr>
      <w:pStyle w:val="Antrats"/>
      <w:jc w:val="center"/>
    </w:pPr>
  </w:p>
  <w:p w:rsidR="006E5DE8"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E1" w:rsidRDefault="00000000">
    <w:pPr>
      <w:pStyle w:val="Antrats"/>
      <w:jc w:val="center"/>
    </w:pPr>
  </w:p>
  <w:p w:rsidR="00D235E1" w:rsidRDefault="0000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FC"/>
    <w:rsid w:val="002823A1"/>
    <w:rsid w:val="003B6DFC"/>
    <w:rsid w:val="00734928"/>
    <w:rsid w:val="00ED36DD"/>
    <w:rsid w:val="00F10A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894CDD67-EB75-40BA-9D1E-2CF1221E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6DFC"/>
    <w:pPr>
      <w:overflowPunct w:val="0"/>
      <w:autoSpaceDE w:val="0"/>
      <w:autoSpaceDN w:val="0"/>
      <w:adjustRightInd w:val="0"/>
      <w:spacing w:after="0" w:line="240" w:lineRule="auto"/>
      <w:textAlignment w:val="baseline"/>
    </w:pPr>
    <w:rPr>
      <w:rFonts w:ascii="HelveticaLT" w:eastAsia="Times New Roman" w:hAnsi="HelveticaLT" w:cs="Times New Roman"/>
      <w:kern w:val="0"/>
      <w:sz w:val="20"/>
      <w:szCs w:val="20"/>
      <w:lang w:val="en-GB"/>
      <w14:ligatures w14:val="none"/>
    </w:rPr>
  </w:style>
  <w:style w:type="paragraph" w:styleId="Antrat1">
    <w:name w:val="heading 1"/>
    <w:basedOn w:val="prastasis"/>
    <w:next w:val="prastasis"/>
    <w:link w:val="Antrat1Diagrama"/>
    <w:uiPriority w:val="9"/>
    <w:qFormat/>
    <w:rsid w:val="00734928"/>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semiHidden/>
    <w:unhideWhenUsed/>
    <w:qFormat/>
    <w:rsid w:val="00734928"/>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semiHidden/>
    <w:unhideWhenUsed/>
    <w:qFormat/>
    <w:rsid w:val="00734928"/>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472C4" w:themeColor="accent1"/>
      <w:sz w:val="24"/>
      <w:szCs w:val="22"/>
    </w:rPr>
  </w:style>
  <w:style w:type="paragraph" w:styleId="Antrat4">
    <w:name w:val="heading 4"/>
    <w:basedOn w:val="prastasis"/>
    <w:next w:val="prastasis"/>
    <w:link w:val="Antrat4Diagrama"/>
    <w:uiPriority w:val="9"/>
    <w:semiHidden/>
    <w:unhideWhenUsed/>
    <w:qFormat/>
    <w:rsid w:val="00734928"/>
    <w:pPr>
      <w:keepNext/>
      <w:keepLines/>
      <w:overflowPunct/>
      <w:autoSpaceDE/>
      <w:autoSpaceDN/>
      <w:adjustRightInd/>
      <w:spacing w:before="200" w:line="276" w:lineRule="auto"/>
      <w:textAlignment w:val="auto"/>
      <w:outlineLvl w:val="3"/>
    </w:pPr>
    <w:rPr>
      <w:rFonts w:asciiTheme="majorHAnsi" w:eastAsiaTheme="majorEastAsia" w:hAnsiTheme="majorHAnsi" w:cstheme="majorBidi"/>
      <w:b/>
      <w:bCs/>
      <w:i/>
      <w:iCs/>
      <w:color w:val="4472C4" w:themeColor="accent1"/>
      <w:sz w:val="24"/>
      <w:szCs w:val="22"/>
    </w:rPr>
  </w:style>
  <w:style w:type="paragraph" w:styleId="Antrat5">
    <w:name w:val="heading 5"/>
    <w:basedOn w:val="prastasis"/>
    <w:next w:val="prastasis"/>
    <w:link w:val="Antrat5Diagrama"/>
    <w:uiPriority w:val="9"/>
    <w:semiHidden/>
    <w:unhideWhenUsed/>
    <w:qFormat/>
    <w:rsid w:val="00734928"/>
    <w:pPr>
      <w:keepNext/>
      <w:keepLines/>
      <w:overflowPunct/>
      <w:autoSpaceDE/>
      <w:autoSpaceDN/>
      <w:adjustRightInd/>
      <w:spacing w:before="200" w:line="276" w:lineRule="auto"/>
      <w:textAlignment w:val="auto"/>
      <w:outlineLvl w:val="4"/>
    </w:pPr>
    <w:rPr>
      <w:rFonts w:asciiTheme="majorHAnsi" w:eastAsiaTheme="majorEastAsia" w:hAnsiTheme="majorHAnsi" w:cstheme="majorBidi"/>
      <w:color w:val="1F3763" w:themeColor="accent1" w:themeShade="7F"/>
      <w:sz w:val="24"/>
      <w:szCs w:val="22"/>
    </w:rPr>
  </w:style>
  <w:style w:type="paragraph" w:styleId="Antrat6">
    <w:name w:val="heading 6"/>
    <w:basedOn w:val="prastasis"/>
    <w:next w:val="prastasis"/>
    <w:link w:val="Antrat6Diagrama"/>
    <w:uiPriority w:val="9"/>
    <w:semiHidden/>
    <w:unhideWhenUsed/>
    <w:qFormat/>
    <w:rsid w:val="00734928"/>
    <w:pPr>
      <w:keepNext/>
      <w:keepLines/>
      <w:overflowPunct/>
      <w:autoSpaceDE/>
      <w:autoSpaceDN/>
      <w:adjustRightInd/>
      <w:spacing w:before="200" w:line="276" w:lineRule="auto"/>
      <w:textAlignment w:val="auto"/>
      <w:outlineLvl w:val="5"/>
    </w:pPr>
    <w:rPr>
      <w:rFonts w:asciiTheme="majorHAnsi" w:eastAsiaTheme="majorEastAsia" w:hAnsiTheme="majorHAnsi" w:cstheme="majorBidi"/>
      <w:i/>
      <w:iCs/>
      <w:color w:val="1F3763" w:themeColor="accent1" w:themeShade="7F"/>
      <w:sz w:val="24"/>
      <w:szCs w:val="22"/>
    </w:rPr>
  </w:style>
  <w:style w:type="paragraph" w:styleId="Antrat7">
    <w:name w:val="heading 7"/>
    <w:basedOn w:val="prastasis"/>
    <w:next w:val="prastasis"/>
    <w:link w:val="Antrat7Diagrama"/>
    <w:uiPriority w:val="9"/>
    <w:semiHidden/>
    <w:unhideWhenUsed/>
    <w:qFormat/>
    <w:rsid w:val="00734928"/>
    <w:pPr>
      <w:keepNext/>
      <w:keepLines/>
      <w:overflowPunct/>
      <w:autoSpaceDE/>
      <w:autoSpaceDN/>
      <w:adjustRightInd/>
      <w:spacing w:before="200" w:line="276" w:lineRule="auto"/>
      <w:textAlignment w:val="auto"/>
      <w:outlineLvl w:val="6"/>
    </w:pPr>
    <w:rPr>
      <w:rFonts w:asciiTheme="majorHAnsi" w:eastAsiaTheme="majorEastAsia" w:hAnsiTheme="majorHAnsi" w:cstheme="majorBidi"/>
      <w:i/>
      <w:iCs/>
      <w:color w:val="404040" w:themeColor="text1" w:themeTint="BF"/>
      <w:sz w:val="24"/>
      <w:szCs w:val="22"/>
    </w:rPr>
  </w:style>
  <w:style w:type="paragraph" w:styleId="Antrat8">
    <w:name w:val="heading 8"/>
    <w:basedOn w:val="prastasis"/>
    <w:next w:val="prastasis"/>
    <w:link w:val="Antrat8Diagrama"/>
    <w:uiPriority w:val="9"/>
    <w:semiHidden/>
    <w:unhideWhenUsed/>
    <w:qFormat/>
    <w:rsid w:val="00734928"/>
    <w:pPr>
      <w:keepNext/>
      <w:keepLines/>
      <w:overflowPunct/>
      <w:autoSpaceDE/>
      <w:autoSpaceDN/>
      <w:adjustRightInd/>
      <w:spacing w:before="200" w:line="276" w:lineRule="auto"/>
      <w:textAlignment w:val="auto"/>
      <w:outlineLvl w:val="7"/>
    </w:pPr>
    <w:rPr>
      <w:rFonts w:asciiTheme="majorHAnsi" w:eastAsiaTheme="majorEastAsia" w:hAnsiTheme="majorHAnsi" w:cstheme="majorBidi"/>
      <w:color w:val="4472C4" w:themeColor="accent1"/>
    </w:rPr>
  </w:style>
  <w:style w:type="paragraph" w:styleId="Antrat9">
    <w:name w:val="heading 9"/>
    <w:basedOn w:val="prastasis"/>
    <w:next w:val="prastasis"/>
    <w:link w:val="Antrat9Diagrama"/>
    <w:uiPriority w:val="9"/>
    <w:semiHidden/>
    <w:unhideWhenUsed/>
    <w:qFormat/>
    <w:rsid w:val="00734928"/>
    <w:pPr>
      <w:keepNext/>
      <w:keepLines/>
      <w:overflowPunct/>
      <w:autoSpaceDE/>
      <w:autoSpaceDN/>
      <w:adjustRightInd/>
      <w:spacing w:before="200" w:line="276" w:lineRule="auto"/>
      <w:textAlignment w:val="auto"/>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34928"/>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semiHidden/>
    <w:rsid w:val="00734928"/>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semiHidden/>
    <w:rsid w:val="00734928"/>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semiHidden/>
    <w:rsid w:val="00734928"/>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semiHidden/>
    <w:rsid w:val="00734928"/>
    <w:rPr>
      <w:rFonts w:asciiTheme="majorHAnsi" w:eastAsiaTheme="majorEastAsia" w:hAnsiTheme="majorHAnsi" w:cstheme="majorBidi"/>
      <w:color w:val="1F3763" w:themeColor="accent1" w:themeShade="7F"/>
    </w:rPr>
  </w:style>
  <w:style w:type="character" w:customStyle="1" w:styleId="Antrat6Diagrama">
    <w:name w:val="Antraštė 6 Diagrama"/>
    <w:basedOn w:val="Numatytasispastraiposriftas"/>
    <w:link w:val="Antrat6"/>
    <w:uiPriority w:val="9"/>
    <w:semiHidden/>
    <w:rsid w:val="00734928"/>
    <w:rPr>
      <w:rFonts w:asciiTheme="majorHAnsi" w:eastAsiaTheme="majorEastAsia" w:hAnsiTheme="majorHAnsi" w:cstheme="majorBidi"/>
      <w:i/>
      <w:iCs/>
      <w:color w:val="1F3763" w:themeColor="accent1" w:themeShade="7F"/>
    </w:rPr>
  </w:style>
  <w:style w:type="character" w:customStyle="1" w:styleId="Antrat7Diagrama">
    <w:name w:val="Antraštė 7 Diagrama"/>
    <w:basedOn w:val="Numatytasispastraiposriftas"/>
    <w:link w:val="Antrat7"/>
    <w:uiPriority w:val="9"/>
    <w:semiHidden/>
    <w:rsid w:val="00734928"/>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734928"/>
    <w:rPr>
      <w:rFonts w:asciiTheme="majorHAnsi" w:eastAsiaTheme="majorEastAsia" w:hAnsiTheme="majorHAnsi" w:cstheme="majorBidi"/>
      <w:color w:val="4472C4" w:themeColor="accent1"/>
      <w:sz w:val="20"/>
      <w:szCs w:val="20"/>
    </w:rPr>
  </w:style>
  <w:style w:type="character" w:customStyle="1" w:styleId="Antrat9Diagrama">
    <w:name w:val="Antraštė 9 Diagrama"/>
    <w:basedOn w:val="Numatytasispastraiposriftas"/>
    <w:link w:val="Antrat9"/>
    <w:uiPriority w:val="9"/>
    <w:semiHidden/>
    <w:rsid w:val="00734928"/>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unhideWhenUsed/>
    <w:qFormat/>
    <w:rsid w:val="00734928"/>
    <w:pPr>
      <w:overflowPunct/>
      <w:autoSpaceDE/>
      <w:autoSpaceDN/>
      <w:adjustRightInd/>
      <w:spacing w:after="200"/>
      <w:textAlignment w:val="auto"/>
    </w:pPr>
    <w:rPr>
      <w:rFonts w:ascii="Times New Roman" w:eastAsiaTheme="minorHAnsi" w:hAnsi="Times New Roman" w:cstheme="minorBidi"/>
      <w:b/>
      <w:bCs/>
      <w:color w:val="4472C4" w:themeColor="accent1"/>
      <w:sz w:val="18"/>
      <w:szCs w:val="18"/>
    </w:rPr>
  </w:style>
  <w:style w:type="paragraph" w:styleId="Pavadinimas">
    <w:name w:val="Title"/>
    <w:basedOn w:val="prastasis"/>
    <w:next w:val="prastasis"/>
    <w:link w:val="PavadinimasDiagrama"/>
    <w:qFormat/>
    <w:rsid w:val="00734928"/>
    <w:pPr>
      <w:pBdr>
        <w:bottom w:val="single" w:sz="8" w:space="4" w:color="4472C4"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sz w:val="52"/>
      <w:szCs w:val="52"/>
    </w:rPr>
  </w:style>
  <w:style w:type="character" w:customStyle="1" w:styleId="PavadinimasDiagrama">
    <w:name w:val="Pavadinimas Diagrama"/>
    <w:basedOn w:val="Numatytasispastraiposriftas"/>
    <w:link w:val="Pavadinimas"/>
    <w:uiPriority w:val="10"/>
    <w:rsid w:val="00734928"/>
    <w:rPr>
      <w:rFonts w:asciiTheme="majorHAnsi" w:eastAsiaTheme="majorEastAsia" w:hAnsiTheme="majorHAnsi" w:cstheme="majorBidi"/>
      <w:color w:val="323E4F" w:themeColor="text2" w:themeShade="BF"/>
      <w:spacing w:val="5"/>
      <w:sz w:val="52"/>
      <w:szCs w:val="52"/>
    </w:rPr>
  </w:style>
  <w:style w:type="paragraph" w:styleId="Paantrat">
    <w:name w:val="Subtitle"/>
    <w:basedOn w:val="prastasis"/>
    <w:next w:val="prastasis"/>
    <w:link w:val="PaantratDiagrama"/>
    <w:uiPriority w:val="11"/>
    <w:qFormat/>
    <w:rsid w:val="0073492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472C4" w:themeColor="accent1"/>
      <w:spacing w:val="15"/>
      <w:sz w:val="24"/>
      <w:szCs w:val="24"/>
    </w:rPr>
  </w:style>
  <w:style w:type="character" w:customStyle="1" w:styleId="PaantratDiagrama">
    <w:name w:val="Paantraštė Diagrama"/>
    <w:basedOn w:val="Numatytasispastraiposriftas"/>
    <w:link w:val="Paantrat"/>
    <w:uiPriority w:val="11"/>
    <w:rsid w:val="00734928"/>
    <w:rPr>
      <w:rFonts w:asciiTheme="majorHAnsi" w:eastAsiaTheme="majorEastAsia" w:hAnsiTheme="majorHAnsi" w:cstheme="majorBidi"/>
      <w:i/>
      <w:iCs/>
      <w:color w:val="4472C4" w:themeColor="accent1"/>
      <w:spacing w:val="15"/>
      <w:sz w:val="24"/>
      <w:szCs w:val="24"/>
    </w:rPr>
  </w:style>
  <w:style w:type="character" w:styleId="Grietas">
    <w:name w:val="Strong"/>
    <w:basedOn w:val="Numatytasispastraiposriftas"/>
    <w:uiPriority w:val="22"/>
    <w:qFormat/>
    <w:rsid w:val="00734928"/>
    <w:rPr>
      <w:b/>
      <w:bCs/>
    </w:rPr>
  </w:style>
  <w:style w:type="character" w:styleId="Emfaz">
    <w:name w:val="Emphasis"/>
    <w:basedOn w:val="Numatytasispastraiposriftas"/>
    <w:uiPriority w:val="20"/>
    <w:qFormat/>
    <w:rsid w:val="00734928"/>
    <w:rPr>
      <w:i/>
      <w:iCs/>
    </w:rPr>
  </w:style>
  <w:style w:type="paragraph" w:styleId="Betarp">
    <w:name w:val="No Spacing"/>
    <w:uiPriority w:val="1"/>
    <w:qFormat/>
    <w:rsid w:val="00734928"/>
    <w:pPr>
      <w:spacing w:after="0" w:line="240" w:lineRule="auto"/>
    </w:pPr>
  </w:style>
  <w:style w:type="paragraph" w:styleId="Citata">
    <w:name w:val="Quote"/>
    <w:basedOn w:val="prastasis"/>
    <w:next w:val="prastasis"/>
    <w:link w:val="CitataDiagrama"/>
    <w:uiPriority w:val="29"/>
    <w:qFormat/>
    <w:rsid w:val="00734928"/>
    <w:pPr>
      <w:overflowPunct/>
      <w:autoSpaceDE/>
      <w:autoSpaceDN/>
      <w:adjustRightInd/>
      <w:spacing w:after="200" w:line="276" w:lineRule="auto"/>
      <w:textAlignment w:val="auto"/>
    </w:pPr>
    <w:rPr>
      <w:rFonts w:ascii="Times New Roman" w:eastAsiaTheme="minorHAnsi" w:hAnsi="Times New Roman" w:cstheme="minorBidi"/>
      <w:i/>
      <w:iCs/>
      <w:color w:val="000000" w:themeColor="text1"/>
      <w:sz w:val="24"/>
      <w:szCs w:val="22"/>
    </w:rPr>
  </w:style>
  <w:style w:type="character" w:customStyle="1" w:styleId="CitataDiagrama">
    <w:name w:val="Citata Diagrama"/>
    <w:basedOn w:val="Numatytasispastraiposriftas"/>
    <w:link w:val="Citata"/>
    <w:uiPriority w:val="29"/>
    <w:rsid w:val="00734928"/>
    <w:rPr>
      <w:i/>
      <w:iCs/>
      <w:color w:val="000000" w:themeColor="text1"/>
    </w:rPr>
  </w:style>
  <w:style w:type="paragraph" w:styleId="Iskirtacitata">
    <w:name w:val="Intense Quote"/>
    <w:basedOn w:val="prastasis"/>
    <w:next w:val="prastasis"/>
    <w:link w:val="IskirtacitataDiagrama"/>
    <w:uiPriority w:val="30"/>
    <w:qFormat/>
    <w:rsid w:val="00734928"/>
    <w:pPr>
      <w:pBdr>
        <w:bottom w:val="single" w:sz="4" w:space="4" w:color="4472C4" w:themeColor="accent1"/>
      </w:pBdr>
      <w:overflowPunct/>
      <w:autoSpaceDE/>
      <w:autoSpaceDN/>
      <w:adjustRightInd/>
      <w:spacing w:before="200" w:after="280" w:line="276" w:lineRule="auto"/>
      <w:ind w:left="936" w:right="936"/>
      <w:textAlignment w:val="auto"/>
    </w:pPr>
    <w:rPr>
      <w:rFonts w:ascii="Times New Roman" w:eastAsiaTheme="minorHAnsi" w:hAnsi="Times New Roman" w:cstheme="minorBidi"/>
      <w:b/>
      <w:bCs/>
      <w:i/>
      <w:iCs/>
      <w:color w:val="4472C4" w:themeColor="accent1"/>
      <w:sz w:val="24"/>
      <w:szCs w:val="22"/>
    </w:rPr>
  </w:style>
  <w:style w:type="character" w:customStyle="1" w:styleId="IskirtacitataDiagrama">
    <w:name w:val="Išskirta citata Diagrama"/>
    <w:basedOn w:val="Numatytasispastraiposriftas"/>
    <w:link w:val="Iskirtacitata"/>
    <w:uiPriority w:val="30"/>
    <w:rsid w:val="00734928"/>
    <w:rPr>
      <w:b/>
      <w:bCs/>
      <w:i/>
      <w:iCs/>
      <w:color w:val="4472C4" w:themeColor="accent1"/>
    </w:rPr>
  </w:style>
  <w:style w:type="character" w:styleId="Nerykuspabraukimas">
    <w:name w:val="Subtle Emphasis"/>
    <w:basedOn w:val="Numatytasispastraiposriftas"/>
    <w:uiPriority w:val="19"/>
    <w:qFormat/>
    <w:rsid w:val="00734928"/>
    <w:rPr>
      <w:i/>
      <w:iCs/>
      <w:color w:val="808080" w:themeColor="text1" w:themeTint="7F"/>
    </w:rPr>
  </w:style>
  <w:style w:type="character" w:styleId="Rykuspabraukimas">
    <w:name w:val="Intense Emphasis"/>
    <w:basedOn w:val="Numatytasispastraiposriftas"/>
    <w:uiPriority w:val="21"/>
    <w:qFormat/>
    <w:rsid w:val="00734928"/>
    <w:rPr>
      <w:b/>
      <w:bCs/>
      <w:i/>
      <w:iCs/>
      <w:color w:val="4472C4" w:themeColor="accent1"/>
    </w:rPr>
  </w:style>
  <w:style w:type="character" w:styleId="Nerykinuoroda">
    <w:name w:val="Subtle Reference"/>
    <w:basedOn w:val="Numatytasispastraiposriftas"/>
    <w:uiPriority w:val="31"/>
    <w:qFormat/>
    <w:rsid w:val="00734928"/>
    <w:rPr>
      <w:smallCaps/>
      <w:color w:val="ED7D31" w:themeColor="accent2"/>
      <w:u w:val="single"/>
    </w:rPr>
  </w:style>
  <w:style w:type="character" w:styleId="Rykinuoroda">
    <w:name w:val="Intense Reference"/>
    <w:basedOn w:val="Numatytasispastraiposriftas"/>
    <w:uiPriority w:val="32"/>
    <w:qFormat/>
    <w:rsid w:val="00734928"/>
    <w:rPr>
      <w:b/>
      <w:bCs/>
      <w:smallCaps/>
      <w:color w:val="ED7D31" w:themeColor="accent2"/>
      <w:spacing w:val="5"/>
      <w:u w:val="single"/>
    </w:rPr>
  </w:style>
  <w:style w:type="character" w:styleId="Knygospavadinimas">
    <w:name w:val="Book Title"/>
    <w:basedOn w:val="Numatytasispastraiposriftas"/>
    <w:uiPriority w:val="33"/>
    <w:qFormat/>
    <w:rsid w:val="00734928"/>
    <w:rPr>
      <w:b/>
      <w:bCs/>
      <w:smallCaps/>
      <w:spacing w:val="5"/>
    </w:rPr>
  </w:style>
  <w:style w:type="paragraph" w:styleId="Turinioantrat">
    <w:name w:val="TOC Heading"/>
    <w:basedOn w:val="Antrat1"/>
    <w:next w:val="prastasis"/>
    <w:uiPriority w:val="39"/>
    <w:semiHidden/>
    <w:unhideWhenUsed/>
    <w:qFormat/>
    <w:rsid w:val="00734928"/>
    <w:pPr>
      <w:outlineLvl w:val="9"/>
    </w:pPr>
  </w:style>
  <w:style w:type="paragraph" w:styleId="Porat">
    <w:name w:val="footer"/>
    <w:basedOn w:val="prastasis"/>
    <w:link w:val="PoratDiagrama"/>
    <w:rsid w:val="003B6DFC"/>
    <w:pPr>
      <w:tabs>
        <w:tab w:val="center" w:pos="4153"/>
        <w:tab w:val="right" w:pos="8306"/>
      </w:tabs>
    </w:pPr>
  </w:style>
  <w:style w:type="character" w:customStyle="1" w:styleId="PoratDiagrama">
    <w:name w:val="Poraštė Diagrama"/>
    <w:basedOn w:val="Numatytasispastraiposriftas"/>
    <w:link w:val="Porat"/>
    <w:rsid w:val="003B6DFC"/>
    <w:rPr>
      <w:rFonts w:ascii="HelveticaLT" w:eastAsia="Times New Roman" w:hAnsi="HelveticaLT" w:cs="Times New Roman"/>
      <w:kern w:val="0"/>
      <w:sz w:val="20"/>
      <w:szCs w:val="20"/>
      <w:lang w:val="en-GB"/>
      <w14:ligatures w14:val="none"/>
    </w:rPr>
  </w:style>
  <w:style w:type="paragraph" w:styleId="Antrats">
    <w:name w:val="header"/>
    <w:basedOn w:val="prastasis"/>
    <w:link w:val="AntratsDiagrama"/>
    <w:uiPriority w:val="99"/>
    <w:rsid w:val="003B6DFC"/>
    <w:pPr>
      <w:tabs>
        <w:tab w:val="center" w:pos="4819"/>
        <w:tab w:val="right" w:pos="9071"/>
      </w:tabs>
    </w:pPr>
  </w:style>
  <w:style w:type="character" w:customStyle="1" w:styleId="AntratsDiagrama">
    <w:name w:val="Antraštės Diagrama"/>
    <w:basedOn w:val="Numatytasispastraiposriftas"/>
    <w:link w:val="Antrats"/>
    <w:uiPriority w:val="99"/>
    <w:rsid w:val="003B6DFC"/>
    <w:rPr>
      <w:rFonts w:ascii="HelveticaLT" w:eastAsia="Times New Roman" w:hAnsi="HelveticaLT" w:cs="Times New Roman"/>
      <w:kern w:val="0"/>
      <w:sz w:val="20"/>
      <w:szCs w:val="20"/>
      <w:lang w:val="en-GB"/>
      <w14:ligatures w14:val="none"/>
    </w:rPr>
  </w:style>
  <w:style w:type="character" w:styleId="Puslapionumeris">
    <w:name w:val="page number"/>
    <w:basedOn w:val="Numatytasispastraiposriftas"/>
    <w:rsid w:val="003B6DFC"/>
  </w:style>
  <w:style w:type="paragraph" w:customStyle="1" w:styleId="Default">
    <w:name w:val="Default"/>
    <w:rsid w:val="003B6DF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styleId="prastasiniatinklio">
    <w:name w:val="Normal (Web)"/>
    <w:basedOn w:val="prastasis"/>
    <w:uiPriority w:val="99"/>
    <w:rsid w:val="003B6DFC"/>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customStyle="1" w:styleId="Standard">
    <w:name w:val="Standard"/>
    <w:rsid w:val="003B6DFC"/>
    <w:pPr>
      <w:suppressAutoHyphens/>
      <w:autoSpaceDN w:val="0"/>
      <w:spacing w:after="0" w:line="240" w:lineRule="auto"/>
      <w:textAlignment w:val="baseline"/>
    </w:pPr>
    <w:rPr>
      <w:rFonts w:ascii="Times New Roman" w:eastAsia="Arial" w:hAnsi="Times New Roman" w:cs="Times New Roman"/>
      <w:color w:val="000000"/>
      <w:kern w:val="3"/>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897DB34CE45A2B94F4C878DEE6C38"/>
        <w:category>
          <w:name w:val="Bendrosios nuostatos"/>
          <w:gallery w:val="placeholder"/>
        </w:category>
        <w:types>
          <w:type w:val="bbPlcHdr"/>
        </w:types>
        <w:behaviors>
          <w:behavior w:val="content"/>
        </w:behaviors>
        <w:guid w:val="{0B42DD07-6DC3-4238-87DD-884DA7C9937C}"/>
      </w:docPartPr>
      <w:docPartBody>
        <w:p w:rsidR="00000000" w:rsidRDefault="00245AA9" w:rsidP="00245AA9">
          <w:pPr>
            <w:pStyle w:val="81A897DB34CE45A2B94F4C878DEE6C38"/>
          </w:pPr>
          <w:r>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A9"/>
    <w:rsid w:val="00245AA9"/>
    <w:rsid w:val="00C00F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245AA9"/>
  </w:style>
  <w:style w:type="paragraph" w:customStyle="1" w:styleId="81A897DB34CE45A2B94F4C878DEE6C38">
    <w:name w:val="81A897DB34CE45A2B94F4C878DEE6C38"/>
    <w:rsid w:val="00245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2581</Words>
  <Characters>1472</Characters>
  <Application>Microsoft Office Word</Application>
  <DocSecurity>0</DocSecurity>
  <Lines>12</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Dzigienė</dc:creator>
  <cp:keywords/>
  <dc:description/>
  <cp:lastModifiedBy>Dalia Dzigienė</cp:lastModifiedBy>
  <cp:revision>1</cp:revision>
  <dcterms:created xsi:type="dcterms:W3CDTF">2023-04-26T07:43:00Z</dcterms:created>
  <dcterms:modified xsi:type="dcterms:W3CDTF">2023-04-26T07:43:00Z</dcterms:modified>
</cp:coreProperties>
</file>